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04" w:rsidRDefault="00C934B6" w:rsidP="000E2504">
      <w:pPr>
        <w:rPr>
          <w:b/>
        </w:rPr>
      </w:pPr>
      <w:r>
        <w:rPr>
          <w:b/>
        </w:rPr>
        <w:t xml:space="preserve">Temat:      </w:t>
      </w:r>
      <w:r w:rsidR="000E2504" w:rsidRPr="000E2504">
        <w:rPr>
          <w:b/>
        </w:rPr>
        <w:t>OGÓLNE</w:t>
      </w:r>
      <w:r w:rsidR="000E2504">
        <w:rPr>
          <w:b/>
        </w:rPr>
        <w:t xml:space="preserve"> </w:t>
      </w:r>
      <w:r w:rsidR="000E2504" w:rsidRPr="000E2504">
        <w:rPr>
          <w:b/>
        </w:rPr>
        <w:t xml:space="preserve"> ZASADY </w:t>
      </w:r>
      <w:r w:rsidR="000E2504">
        <w:rPr>
          <w:b/>
        </w:rPr>
        <w:t xml:space="preserve"> </w:t>
      </w:r>
      <w:r w:rsidR="000E2504" w:rsidRPr="000E2504">
        <w:rPr>
          <w:b/>
        </w:rPr>
        <w:t>TRANSPORTU.</w:t>
      </w:r>
    </w:p>
    <w:p w:rsidR="000E2504" w:rsidRPr="009022E7" w:rsidRDefault="000E2504" w:rsidP="000E2504">
      <w:pPr>
        <w:rPr>
          <w:sz w:val="20"/>
          <w:szCs w:val="20"/>
        </w:rPr>
      </w:pPr>
      <w:r w:rsidRPr="009022E7">
        <w:rPr>
          <w:bCs/>
          <w:sz w:val="20"/>
          <w:szCs w:val="20"/>
        </w:rPr>
        <w:t>Sposób wykonywania robót ładunkowych</w:t>
      </w:r>
      <w:r w:rsidRPr="009022E7">
        <w:rPr>
          <w:sz w:val="20"/>
          <w:szCs w:val="20"/>
        </w:rPr>
        <w:t xml:space="preserve"> </w:t>
      </w:r>
      <w:r w:rsidRPr="009022E7">
        <w:rPr>
          <w:bCs/>
          <w:sz w:val="20"/>
          <w:szCs w:val="20"/>
        </w:rPr>
        <w:t>zależy od:</w:t>
      </w:r>
    </w:p>
    <w:p w:rsidR="00000000" w:rsidRPr="009022E7" w:rsidRDefault="009022E7" w:rsidP="000E2504">
      <w:pPr>
        <w:numPr>
          <w:ilvl w:val="0"/>
          <w:numId w:val="1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rodzaju ładunków,</w:t>
      </w:r>
    </w:p>
    <w:p w:rsidR="00000000" w:rsidRPr="009022E7" w:rsidRDefault="009022E7" w:rsidP="000E2504">
      <w:pPr>
        <w:numPr>
          <w:ilvl w:val="0"/>
          <w:numId w:val="1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sposobu jego opakowania,</w:t>
      </w:r>
    </w:p>
    <w:p w:rsidR="00000000" w:rsidRPr="009022E7" w:rsidRDefault="009022E7" w:rsidP="000E2504">
      <w:pPr>
        <w:numPr>
          <w:ilvl w:val="0"/>
          <w:numId w:val="1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rodzaju użytych środków transportu,</w:t>
      </w:r>
    </w:p>
    <w:p w:rsidR="00000000" w:rsidRPr="009022E7" w:rsidRDefault="009022E7" w:rsidP="000E2504">
      <w:pPr>
        <w:numPr>
          <w:ilvl w:val="0"/>
          <w:numId w:val="1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techniki przewozu ładunków specjalnych.</w:t>
      </w:r>
    </w:p>
    <w:p w:rsidR="000E2504" w:rsidRPr="009022E7" w:rsidRDefault="000E2504" w:rsidP="000E2504">
      <w:pPr>
        <w:numPr>
          <w:ilvl w:val="0"/>
          <w:numId w:val="1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ładunek przewożony środkiem transportu musi być tak ułożony i umocowany, aby nie mógł się przesuwać w kierunku podłużnym i poprzecznym, a także przewracać podczas transportu</w:t>
      </w:r>
      <w:r w:rsidR="00C934B6" w:rsidRPr="009022E7">
        <w:rPr>
          <w:bCs/>
          <w:sz w:val="20"/>
          <w:szCs w:val="20"/>
        </w:rPr>
        <w:t>.</w:t>
      </w:r>
    </w:p>
    <w:p w:rsidR="000E2504" w:rsidRPr="009022E7" w:rsidRDefault="000E2504" w:rsidP="000E2504">
      <w:pPr>
        <w:rPr>
          <w:sz w:val="20"/>
          <w:szCs w:val="20"/>
        </w:rPr>
      </w:pPr>
      <w:r w:rsidRPr="009022E7">
        <w:rPr>
          <w:bCs/>
          <w:sz w:val="20"/>
          <w:szCs w:val="20"/>
        </w:rPr>
        <w:t>W transporcie morskim rozmieszczeniem ładunków zajmują się:</w:t>
      </w:r>
    </w:p>
    <w:p w:rsidR="00000000" w:rsidRPr="009022E7" w:rsidRDefault="009022E7" w:rsidP="000E2504">
      <w:pPr>
        <w:numPr>
          <w:ilvl w:val="0"/>
          <w:numId w:val="3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 xml:space="preserve">pracownicy portowi ( </w:t>
      </w:r>
      <w:r w:rsidRPr="009022E7">
        <w:rPr>
          <w:b/>
          <w:bCs/>
          <w:color w:val="FF0000"/>
          <w:sz w:val="20"/>
          <w:szCs w:val="20"/>
        </w:rPr>
        <w:t>sztauerzy</w:t>
      </w:r>
      <w:r w:rsidRPr="009022E7">
        <w:rPr>
          <w:bCs/>
          <w:sz w:val="20"/>
          <w:szCs w:val="20"/>
        </w:rPr>
        <w:t xml:space="preserve"> </w:t>
      </w:r>
      <w:r w:rsidRPr="009022E7">
        <w:rPr>
          <w:bCs/>
          <w:sz w:val="20"/>
          <w:szCs w:val="20"/>
        </w:rPr>
        <w:t>)</w:t>
      </w:r>
      <w:r w:rsidRPr="009022E7">
        <w:rPr>
          <w:bCs/>
          <w:sz w:val="20"/>
          <w:szCs w:val="20"/>
        </w:rPr>
        <w:t xml:space="preserve"> – ładunki drobnicowe,</w:t>
      </w:r>
    </w:p>
    <w:p w:rsidR="00000000" w:rsidRPr="009022E7" w:rsidRDefault="009022E7" w:rsidP="000E2504">
      <w:pPr>
        <w:numPr>
          <w:ilvl w:val="0"/>
          <w:numId w:val="3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 xml:space="preserve">pracownicy portowi ( </w:t>
      </w:r>
      <w:r w:rsidRPr="009022E7">
        <w:rPr>
          <w:b/>
          <w:bCs/>
          <w:color w:val="FF0000"/>
          <w:sz w:val="20"/>
          <w:szCs w:val="20"/>
        </w:rPr>
        <w:t>trymerzy</w:t>
      </w:r>
      <w:r w:rsidRPr="009022E7">
        <w:rPr>
          <w:bCs/>
          <w:sz w:val="20"/>
          <w:szCs w:val="20"/>
        </w:rPr>
        <w:t xml:space="preserve"> ) – ładunki masowe, sypkie</w:t>
      </w:r>
    </w:p>
    <w:p w:rsidR="000E2504" w:rsidRPr="009022E7" w:rsidRDefault="000E2504" w:rsidP="000E2504">
      <w:pPr>
        <w:numPr>
          <w:ilvl w:val="0"/>
          <w:numId w:val="3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dążenie do wykorzystania ładowności i pojemności środka transportu</w:t>
      </w:r>
    </w:p>
    <w:p w:rsidR="000E2504" w:rsidRPr="009022E7" w:rsidRDefault="000E2504" w:rsidP="000E2504">
      <w:pPr>
        <w:rPr>
          <w:b/>
          <w:bCs/>
          <w:sz w:val="20"/>
          <w:szCs w:val="20"/>
        </w:rPr>
      </w:pPr>
      <w:r w:rsidRPr="009022E7">
        <w:rPr>
          <w:b/>
          <w:bCs/>
          <w:sz w:val="20"/>
          <w:szCs w:val="20"/>
        </w:rPr>
        <w:t>Za wykorzystanie  pojemności  środka transportu uważa się:</w:t>
      </w:r>
    </w:p>
    <w:p w:rsidR="00000000" w:rsidRPr="009022E7" w:rsidRDefault="009022E7" w:rsidP="000E2504">
      <w:pPr>
        <w:numPr>
          <w:ilvl w:val="0"/>
          <w:numId w:val="5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załadowanie ładunku w il</w:t>
      </w:r>
      <w:r w:rsidR="000E2504" w:rsidRPr="009022E7">
        <w:rPr>
          <w:bCs/>
          <w:sz w:val="20"/>
          <w:szCs w:val="20"/>
        </w:rPr>
        <w:t>ości zapełniającej  pojemność środka transportu</w:t>
      </w:r>
      <w:r w:rsidRPr="009022E7">
        <w:rPr>
          <w:bCs/>
          <w:sz w:val="20"/>
          <w:szCs w:val="20"/>
        </w:rPr>
        <w:t xml:space="preserve"> i uwzględniającej wrażliwość ładunku na uszkodzenia,</w:t>
      </w:r>
    </w:p>
    <w:p w:rsidR="00000000" w:rsidRPr="009022E7" w:rsidRDefault="009022E7" w:rsidP="000E2504">
      <w:pPr>
        <w:numPr>
          <w:ilvl w:val="0"/>
          <w:numId w:val="5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napełnienie cysterny w 95% jej pojemności,</w:t>
      </w:r>
    </w:p>
    <w:p w:rsidR="00C934B6" w:rsidRPr="009022E7" w:rsidRDefault="009022E7" w:rsidP="000E2504">
      <w:pPr>
        <w:numPr>
          <w:ilvl w:val="0"/>
          <w:numId w:val="5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 xml:space="preserve">załadowanie dużych i ciężkich ładunków w takiej </w:t>
      </w:r>
      <w:r w:rsidRPr="009022E7">
        <w:rPr>
          <w:bCs/>
          <w:sz w:val="20"/>
          <w:szCs w:val="20"/>
        </w:rPr>
        <w:t>ilości, że dokładanie kolejnej sztuki tego samego rodzaju jest niemożliwe</w:t>
      </w:r>
      <w:r w:rsidR="000E2504" w:rsidRPr="009022E7">
        <w:rPr>
          <w:bCs/>
          <w:sz w:val="20"/>
          <w:szCs w:val="20"/>
        </w:rPr>
        <w:t>,</w:t>
      </w:r>
    </w:p>
    <w:p w:rsidR="00000000" w:rsidRPr="009022E7" w:rsidRDefault="009022E7" w:rsidP="00C934B6">
      <w:pPr>
        <w:rPr>
          <w:b/>
          <w:sz w:val="20"/>
          <w:szCs w:val="20"/>
        </w:rPr>
      </w:pPr>
      <w:r w:rsidRPr="009022E7">
        <w:rPr>
          <w:b/>
          <w:bCs/>
          <w:sz w:val="20"/>
          <w:szCs w:val="20"/>
        </w:rPr>
        <w:t xml:space="preserve"> </w:t>
      </w:r>
      <w:r w:rsidR="00C934B6" w:rsidRPr="009022E7">
        <w:rPr>
          <w:b/>
          <w:bCs/>
          <w:sz w:val="20"/>
          <w:szCs w:val="20"/>
        </w:rPr>
        <w:t>Ogólne zasady:</w:t>
      </w:r>
    </w:p>
    <w:p w:rsidR="00000000" w:rsidRPr="009022E7" w:rsidRDefault="009022E7" w:rsidP="00C934B6">
      <w:pPr>
        <w:numPr>
          <w:ilvl w:val="0"/>
          <w:numId w:val="6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ładunki nasypywane powinno się rozmieszczać równomiernie na całej powierzchni ładunkowej, po  jej środku  warstwa ładunku może być nieco grubsza;</w:t>
      </w:r>
    </w:p>
    <w:p w:rsidR="00000000" w:rsidRPr="009022E7" w:rsidRDefault="009022E7" w:rsidP="00C934B6">
      <w:pPr>
        <w:numPr>
          <w:ilvl w:val="0"/>
          <w:numId w:val="6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 xml:space="preserve">ładunki </w:t>
      </w:r>
      <w:r w:rsidRPr="009022E7">
        <w:rPr>
          <w:bCs/>
          <w:sz w:val="20"/>
          <w:szCs w:val="20"/>
        </w:rPr>
        <w:t>w sztukach o dużym ciężarze jednostki  objętości , jeżeli nie zajmują całej powierzchni ładunkowej, należy umieszczać pośrodku w taki sposób, aby zachować równomierne obciążenie powierzchni ładunkowej;</w:t>
      </w:r>
      <w:r w:rsidRPr="009022E7">
        <w:rPr>
          <w:bCs/>
          <w:sz w:val="20"/>
          <w:szCs w:val="20"/>
        </w:rPr>
        <w:t xml:space="preserve"> </w:t>
      </w:r>
    </w:p>
    <w:p w:rsidR="00000000" w:rsidRPr="009022E7" w:rsidRDefault="009022E7" w:rsidP="00C934B6">
      <w:pPr>
        <w:numPr>
          <w:ilvl w:val="0"/>
          <w:numId w:val="6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 xml:space="preserve">ładunki w sztukach </w:t>
      </w:r>
      <w:r w:rsidRPr="009022E7">
        <w:rPr>
          <w:bCs/>
          <w:sz w:val="20"/>
          <w:szCs w:val="20"/>
        </w:rPr>
        <w:t xml:space="preserve">(zwłaszcza, </w:t>
      </w:r>
      <w:r w:rsidRPr="009022E7">
        <w:rPr>
          <w:bCs/>
          <w:sz w:val="20"/>
          <w:szCs w:val="20"/>
        </w:rPr>
        <w:t xml:space="preserve">jeśli są </w:t>
      </w:r>
      <w:r w:rsidR="00C934B6" w:rsidRPr="009022E7">
        <w:rPr>
          <w:bCs/>
          <w:sz w:val="20"/>
          <w:szCs w:val="20"/>
        </w:rPr>
        <w:t>układane powyżej wysokości burt</w:t>
      </w:r>
      <w:r w:rsidRPr="009022E7">
        <w:rPr>
          <w:bCs/>
          <w:sz w:val="20"/>
          <w:szCs w:val="20"/>
        </w:rPr>
        <w:t>) lub ładunki, których kształt umożliwia przesuwanie się podczas jazdy, powinny być dobrze umocowane;</w:t>
      </w:r>
    </w:p>
    <w:p w:rsidR="00000000" w:rsidRPr="009022E7" w:rsidRDefault="009022E7" w:rsidP="00C934B6">
      <w:pPr>
        <w:numPr>
          <w:ilvl w:val="0"/>
          <w:numId w:val="6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jeśli rozwozi się  ładunki w sztukach, należy w czasie układania poszczególnych sztuk uwzględnić kolejność przew</w:t>
      </w:r>
      <w:r w:rsidRPr="009022E7">
        <w:rPr>
          <w:bCs/>
          <w:sz w:val="20"/>
          <w:szCs w:val="20"/>
        </w:rPr>
        <w:t>idywanego wyładunku.</w:t>
      </w:r>
    </w:p>
    <w:p w:rsidR="00C934B6" w:rsidRPr="009022E7" w:rsidRDefault="00C934B6" w:rsidP="00C934B6">
      <w:pPr>
        <w:ind w:left="360"/>
        <w:rPr>
          <w:b/>
          <w:bCs/>
          <w:color w:val="FF0000"/>
          <w:sz w:val="20"/>
          <w:szCs w:val="20"/>
        </w:rPr>
      </w:pPr>
      <w:r w:rsidRPr="009022E7">
        <w:rPr>
          <w:b/>
          <w:bCs/>
          <w:sz w:val="20"/>
          <w:szCs w:val="20"/>
        </w:rPr>
        <w:t xml:space="preserve">Zasady umieszczania ładunku na pojeździe i warunki jego przewożenia określa w art.61 Ustawa </w:t>
      </w:r>
      <w:r w:rsidRPr="009022E7">
        <w:rPr>
          <w:b/>
          <w:bCs/>
          <w:color w:val="FF0000"/>
          <w:sz w:val="20"/>
          <w:szCs w:val="20"/>
        </w:rPr>
        <w:t xml:space="preserve">Prawo o ruchu drogowym </w:t>
      </w:r>
    </w:p>
    <w:p w:rsidR="00C934B6" w:rsidRPr="009022E7" w:rsidRDefault="00C934B6" w:rsidP="00C934B6">
      <w:pPr>
        <w:ind w:left="360"/>
        <w:rPr>
          <w:sz w:val="20"/>
          <w:szCs w:val="20"/>
        </w:rPr>
      </w:pPr>
      <w:r w:rsidRPr="009022E7">
        <w:rPr>
          <w:b/>
          <w:bCs/>
          <w:sz w:val="20"/>
          <w:szCs w:val="20"/>
        </w:rPr>
        <w:t>NALEŻY UWAŻAĆ, ABY ŁADUNEK</w:t>
      </w:r>
      <w:r w:rsidRPr="009022E7">
        <w:rPr>
          <w:sz w:val="20"/>
          <w:szCs w:val="20"/>
        </w:rPr>
        <w:t>:</w:t>
      </w:r>
    </w:p>
    <w:p w:rsidR="00000000" w:rsidRPr="009022E7" w:rsidRDefault="009022E7" w:rsidP="00C934B6">
      <w:pPr>
        <w:numPr>
          <w:ilvl w:val="0"/>
          <w:numId w:val="8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nie powodował przekroczenia dopuszczalnej masy całkowitej lub ładowności pojazdu,</w:t>
      </w:r>
    </w:p>
    <w:p w:rsidR="00000000" w:rsidRPr="009022E7" w:rsidRDefault="009022E7" w:rsidP="00C934B6">
      <w:pPr>
        <w:numPr>
          <w:ilvl w:val="0"/>
          <w:numId w:val="8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 xml:space="preserve">nie </w:t>
      </w:r>
      <w:r w:rsidRPr="009022E7">
        <w:rPr>
          <w:bCs/>
          <w:sz w:val="20"/>
          <w:szCs w:val="20"/>
        </w:rPr>
        <w:t>powodował przekroczenia dopuszczalnych nacisków osi pojazdu na drogę,</w:t>
      </w:r>
    </w:p>
    <w:p w:rsidR="00C934B6" w:rsidRPr="009022E7" w:rsidRDefault="00C934B6" w:rsidP="00C934B6">
      <w:pPr>
        <w:numPr>
          <w:ilvl w:val="0"/>
          <w:numId w:val="8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nie naruszał stateczności pojazdu,</w:t>
      </w:r>
    </w:p>
    <w:p w:rsidR="00000000" w:rsidRPr="009022E7" w:rsidRDefault="009022E7" w:rsidP="00C934B6">
      <w:pPr>
        <w:numPr>
          <w:ilvl w:val="0"/>
          <w:numId w:val="8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nie przeszkadzał w kierowaniu pojazdem,</w:t>
      </w:r>
    </w:p>
    <w:p w:rsidR="00000000" w:rsidRPr="009022E7" w:rsidRDefault="009022E7" w:rsidP="00C934B6">
      <w:pPr>
        <w:numPr>
          <w:ilvl w:val="0"/>
          <w:numId w:val="8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nie ograniczał widoczności, nie zasłaniał świateł, tablic rejestracyjnych,</w:t>
      </w:r>
    </w:p>
    <w:p w:rsidR="00FF2D60" w:rsidRPr="009022E7" w:rsidRDefault="009022E7" w:rsidP="009022E7">
      <w:pPr>
        <w:numPr>
          <w:ilvl w:val="0"/>
          <w:numId w:val="8"/>
        </w:numPr>
        <w:rPr>
          <w:sz w:val="20"/>
          <w:szCs w:val="20"/>
        </w:rPr>
      </w:pPr>
      <w:r w:rsidRPr="009022E7">
        <w:rPr>
          <w:bCs/>
          <w:sz w:val="20"/>
          <w:szCs w:val="20"/>
        </w:rPr>
        <w:t>został zabezpieczony przed zmian</w:t>
      </w:r>
      <w:r w:rsidRPr="009022E7">
        <w:rPr>
          <w:bCs/>
          <w:sz w:val="20"/>
          <w:szCs w:val="20"/>
        </w:rPr>
        <w:t>ą położenia lub wywołaniem nadmiernego hałasu.</w:t>
      </w:r>
    </w:p>
    <w:sectPr w:rsidR="00FF2D60" w:rsidRPr="009022E7" w:rsidSect="00C93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C66"/>
    <w:multiLevelType w:val="hybridMultilevel"/>
    <w:tmpl w:val="E2F8F890"/>
    <w:lvl w:ilvl="0" w:tplc="69D23A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6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429B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251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C7D7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1C696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EB47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66B2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A970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C915CE"/>
    <w:multiLevelType w:val="hybridMultilevel"/>
    <w:tmpl w:val="592EB64A"/>
    <w:lvl w:ilvl="0" w:tplc="ECC02A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209E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EE74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2AB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0B0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E9E1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89DB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C810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4297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15C3D"/>
    <w:multiLevelType w:val="hybridMultilevel"/>
    <w:tmpl w:val="2B8A90AA"/>
    <w:lvl w:ilvl="0" w:tplc="2E2CD7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46AB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2AAAE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C471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8F5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BA583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617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4C9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A07CF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E20AC5"/>
    <w:multiLevelType w:val="hybridMultilevel"/>
    <w:tmpl w:val="9EA6D2BC"/>
    <w:lvl w:ilvl="0" w:tplc="29AE45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6D9D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46F3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42D9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8C3B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CCA9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6DA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268D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1EBD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76906"/>
    <w:multiLevelType w:val="hybridMultilevel"/>
    <w:tmpl w:val="D7AA1190"/>
    <w:lvl w:ilvl="0" w:tplc="399A2E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E625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C45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ED19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E40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F65AA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EE62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380B3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4092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2E60EA"/>
    <w:multiLevelType w:val="hybridMultilevel"/>
    <w:tmpl w:val="9E8CE3D4"/>
    <w:lvl w:ilvl="0" w:tplc="FCC008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8224C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22F0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0D37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7296C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04B48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4B6D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E44E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FE881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945690"/>
    <w:multiLevelType w:val="hybridMultilevel"/>
    <w:tmpl w:val="363A9E30"/>
    <w:lvl w:ilvl="0" w:tplc="32A43C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4AB1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81D7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00F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6FB7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E845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0F3B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6B51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C90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6C1CE6"/>
    <w:multiLevelType w:val="hybridMultilevel"/>
    <w:tmpl w:val="ACC4678A"/>
    <w:lvl w:ilvl="0" w:tplc="9EF832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CDD0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DCD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E336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809F2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1C28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1270D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A93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8988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837701"/>
    <w:multiLevelType w:val="hybridMultilevel"/>
    <w:tmpl w:val="646AC156"/>
    <w:lvl w:ilvl="0" w:tplc="983471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056D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32899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E81A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0E68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025B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8E3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BA2F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4FF5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2504"/>
    <w:rsid w:val="000E2504"/>
    <w:rsid w:val="009022E7"/>
    <w:rsid w:val="00C934B6"/>
    <w:rsid w:val="00FF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D6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5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64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5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4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3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88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7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6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9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5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4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5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0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6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8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5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9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4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4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04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7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2020-10-28T22:38:00Z</dcterms:created>
  <dcterms:modified xsi:type="dcterms:W3CDTF">2020-10-28T23:00:00Z</dcterms:modified>
</cp:coreProperties>
</file>